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A6" w:rsidRDefault="00FA3AA6" w:rsidP="00FA3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43D2F" w:rsidRDefault="00FA3AA6" w:rsidP="00FA3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школьного этапа всеросс</w:t>
      </w:r>
      <w:r w:rsidR="00870A6F">
        <w:rPr>
          <w:rFonts w:ascii="Times New Roman" w:hAnsi="Times New Roman" w:cs="Times New Roman"/>
          <w:b/>
          <w:sz w:val="28"/>
          <w:szCs w:val="28"/>
        </w:rPr>
        <w:t>ийской олимпиады школьников</w:t>
      </w:r>
      <w:r w:rsidR="00F43D2F">
        <w:rPr>
          <w:rFonts w:ascii="Times New Roman" w:hAnsi="Times New Roman" w:cs="Times New Roman"/>
          <w:b/>
          <w:sz w:val="28"/>
          <w:szCs w:val="28"/>
        </w:rPr>
        <w:t xml:space="preserve"> в МОУ «СОШ № 38»</w:t>
      </w:r>
      <w:r w:rsidR="00870A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AA6" w:rsidRDefault="00870A6F" w:rsidP="00FA3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FA3AA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FA3AA6" w:rsidRPr="009B51A9" w:rsidRDefault="00FA3AA6" w:rsidP="009B51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70A6F">
        <w:rPr>
          <w:rFonts w:ascii="Times New Roman" w:hAnsi="Times New Roman" w:cs="Times New Roman"/>
          <w:b/>
          <w:sz w:val="28"/>
          <w:szCs w:val="28"/>
        </w:rPr>
        <w:t xml:space="preserve">                           от 11.11.2021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1CB" w:rsidRDefault="00D00F86" w:rsidP="00D00F86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Цель: проанализировать итоги школьного этапа всероссийской олимпиады школьников. </w:t>
      </w:r>
    </w:p>
    <w:p w:rsidR="00D00F86" w:rsidRPr="00D00F86" w:rsidRDefault="00D00F86" w:rsidP="00D00F86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школьного этапа всероссий</w:t>
      </w:r>
      <w:r w:rsidR="00870A6F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олимпиады школьников в 2021-2022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учебном году в МОУ «СОШ № 38» </w:t>
      </w:r>
      <w:r w:rsidR="00E60D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194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учащихся приняли участие в олимпиадах   </w:t>
      </w:r>
      <w:r w:rsidR="00A210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39</w:t>
      </w:r>
      <w:r w:rsidR="008551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раз.  Из них участвовал</w:t>
      </w:r>
      <w:r w:rsidR="00A21066">
        <w:rPr>
          <w:rFonts w:ascii="Times New Roman" w:eastAsiaTheme="minorHAnsi" w:hAnsi="Times New Roman" w:cs="Times New Roman"/>
          <w:sz w:val="28"/>
          <w:szCs w:val="28"/>
          <w:lang w:eastAsia="en-US"/>
        </w:rPr>
        <w:t>о 25 человек из 4-х классов и 169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 из 5-11 классов.</w:t>
      </w:r>
    </w:p>
    <w:p w:rsidR="00D00F86" w:rsidRPr="00D00F86" w:rsidRDefault="00D00F86" w:rsidP="009B51A9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Среди </w:t>
      </w:r>
      <w:r w:rsidRPr="00D00F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4-х классов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школьном этапе участвовали </w:t>
      </w:r>
      <w:r w:rsidR="00A210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25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человек. Из них:</w:t>
      </w:r>
    </w:p>
    <w:p w:rsidR="00D00F86" w:rsidRPr="00D00F86" w:rsidRDefault="00A21066" w:rsidP="009B51A9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по русскому языку - 3</w:t>
      </w:r>
      <w:r w:rsidR="00D00F86"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чел.;</w:t>
      </w:r>
    </w:p>
    <w:p w:rsidR="00D00F86" w:rsidRPr="00D00F86" w:rsidRDefault="00A21066" w:rsidP="009B51A9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по математике- 7</w:t>
      </w:r>
      <w:r w:rsidR="00855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0F86"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чел.;</w:t>
      </w:r>
    </w:p>
    <w:p w:rsidR="00D00F86" w:rsidRPr="00D00F86" w:rsidRDefault="00D00F86" w:rsidP="009B51A9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двум предм</w:t>
      </w:r>
      <w:r w:rsidR="00855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етам (русский и математика) </w:t>
      </w:r>
      <w:r w:rsidR="00A21066">
        <w:rPr>
          <w:rFonts w:ascii="Times New Roman" w:eastAsiaTheme="minorHAnsi" w:hAnsi="Times New Roman" w:cs="Times New Roman"/>
          <w:sz w:val="28"/>
          <w:szCs w:val="28"/>
          <w:lang w:eastAsia="en-US"/>
        </w:rPr>
        <w:t>– 14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чел.;</w:t>
      </w:r>
    </w:p>
    <w:p w:rsidR="00D00F86" w:rsidRPr="00D00F86" w:rsidRDefault="00D00F86" w:rsidP="009B51A9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всего участий </w:t>
      </w:r>
      <w:r w:rsidR="00A21066">
        <w:rPr>
          <w:rFonts w:ascii="Times New Roman" w:eastAsiaTheme="minorHAnsi" w:hAnsi="Times New Roman" w:cs="Times New Roman"/>
          <w:sz w:val="28"/>
          <w:szCs w:val="28"/>
          <w:lang w:eastAsia="en-US"/>
        </w:rPr>
        <w:t>в школьном этапе -38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D00F86" w:rsidRPr="00D00F86" w:rsidRDefault="00D00F86" w:rsidP="009B51A9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общее колич</w:t>
      </w:r>
      <w:r w:rsidR="008551CB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ество победителей и призеров - 4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призера;</w:t>
      </w:r>
    </w:p>
    <w:p w:rsidR="00D00F86" w:rsidRPr="00D00F86" w:rsidRDefault="00D00F86" w:rsidP="009B51A9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>% победителей и при</w:t>
      </w:r>
      <w:r w:rsidR="00855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зеров от количества участий 16 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</w:p>
    <w:p w:rsidR="00D00F86" w:rsidRPr="00D00F86" w:rsidRDefault="00D00F86" w:rsidP="009B51A9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Среди учас</w:t>
      </w:r>
      <w:r w:rsidR="008551CB">
        <w:rPr>
          <w:rFonts w:ascii="Times New Roman" w:eastAsiaTheme="minorHAnsi" w:hAnsi="Times New Roman" w:cs="Times New Roman"/>
          <w:sz w:val="28"/>
          <w:szCs w:val="28"/>
          <w:lang w:eastAsia="en-US"/>
        </w:rPr>
        <w:t>тников 4 классов насчитывает</w:t>
      </w:r>
      <w:r w:rsidR="00A210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4 </w:t>
      </w:r>
      <w:proofErr w:type="gramStart"/>
      <w:r w:rsidR="00A2106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призера ,</w:t>
      </w:r>
      <w:proofErr w:type="gramEnd"/>
      <w:r w:rsidR="00A210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составляет 10,5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 от числа участий в </w:t>
      </w:r>
      <w:r w:rsidR="008551C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начальной школе.</w:t>
      </w:r>
    </w:p>
    <w:p w:rsidR="00D00F86" w:rsidRPr="00D00F86" w:rsidRDefault="00D00F86" w:rsidP="00D00F86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Среди обучающихся </w:t>
      </w:r>
      <w:r w:rsidRPr="00D00F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5-11 классов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школьном этапе всероссий</w:t>
      </w:r>
      <w:r w:rsidR="00A21066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олимпиады школьников в 2021-2022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учебном году участвовали </w:t>
      </w:r>
      <w:r w:rsidR="00A210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169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человек. Из них:</w:t>
      </w:r>
    </w:p>
    <w:p w:rsidR="00D00F86" w:rsidRPr="00D00F86" w:rsidRDefault="00A21066" w:rsidP="009B51A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одному предмету - 61</w:t>
      </w:r>
      <w:r w:rsidR="00D00F86"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человек;</w:t>
      </w:r>
    </w:p>
    <w:p w:rsidR="00D00F86" w:rsidRPr="00D00F86" w:rsidRDefault="00A21066" w:rsidP="009B51A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двум предметам - 56</w:t>
      </w:r>
      <w:r w:rsidR="00D00F86"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человек;</w:t>
      </w:r>
    </w:p>
    <w:p w:rsidR="00D00F86" w:rsidRPr="00D00F86" w:rsidRDefault="00A21066" w:rsidP="009B51A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трем предметам – 33</w:t>
      </w:r>
      <w:r w:rsidR="00D00F86"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человек;</w:t>
      </w:r>
    </w:p>
    <w:p w:rsidR="00D00F86" w:rsidRPr="00D00F86" w:rsidRDefault="00D00F86" w:rsidP="009B51A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четы</w:t>
      </w:r>
      <w:r w:rsidR="008551C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 пр</w:t>
      </w:r>
      <w:r w:rsidR="00A21066">
        <w:rPr>
          <w:rFonts w:ascii="Times New Roman" w:eastAsiaTheme="minorHAnsi" w:hAnsi="Times New Roman" w:cs="Times New Roman"/>
          <w:sz w:val="28"/>
          <w:szCs w:val="28"/>
          <w:lang w:eastAsia="en-US"/>
        </w:rPr>
        <w:t>едметам – 12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человек;</w:t>
      </w:r>
    </w:p>
    <w:p w:rsidR="00D00F86" w:rsidRPr="00D00F86" w:rsidRDefault="00A21066" w:rsidP="009B51A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пяти предметам – 5</w:t>
      </w:r>
      <w:r w:rsidR="00D00F86"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человек;</w:t>
      </w:r>
    </w:p>
    <w:p w:rsidR="00D00F86" w:rsidRPr="00D00F86" w:rsidRDefault="00A21066" w:rsidP="009B51A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шести предметам – 2</w:t>
      </w:r>
      <w:r w:rsidR="00D00F86"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человека;</w:t>
      </w:r>
    </w:p>
    <w:p w:rsidR="00F33B8C" w:rsidRDefault="00F33B8C" w:rsidP="00F33B8C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1618"/>
        <w:gridCol w:w="2369"/>
        <w:gridCol w:w="1655"/>
        <w:gridCol w:w="564"/>
        <w:gridCol w:w="564"/>
        <w:gridCol w:w="564"/>
        <w:gridCol w:w="547"/>
        <w:gridCol w:w="668"/>
        <w:gridCol w:w="634"/>
        <w:gridCol w:w="740"/>
      </w:tblGrid>
      <w:tr w:rsidR="00074B63" w:rsidTr="00597BAA">
        <w:tc>
          <w:tcPr>
            <w:tcW w:w="1618" w:type="dxa"/>
            <w:vMerge w:val="restart"/>
          </w:tcPr>
          <w:p w:rsidR="00074B63" w:rsidRPr="00F33B8C" w:rsidRDefault="00074B63" w:rsidP="008551CB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369" w:type="dxa"/>
            <w:vMerge w:val="restart"/>
          </w:tcPr>
          <w:p w:rsidR="00074B63" w:rsidRPr="00F33B8C" w:rsidRDefault="00074B63" w:rsidP="008551CB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3B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обучающихся, принявших участие в школьном этапе олимпиады</w:t>
            </w:r>
          </w:p>
        </w:tc>
        <w:tc>
          <w:tcPr>
            <w:tcW w:w="1655" w:type="dxa"/>
            <w:vMerge w:val="restart"/>
          </w:tcPr>
          <w:p w:rsidR="00074B63" w:rsidRPr="00F33B8C" w:rsidRDefault="00074B63" w:rsidP="008551CB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3B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участий в школьном этапе</w:t>
            </w:r>
          </w:p>
        </w:tc>
        <w:tc>
          <w:tcPr>
            <w:tcW w:w="4281" w:type="dxa"/>
            <w:gridSpan w:val="7"/>
          </w:tcPr>
          <w:p w:rsidR="00074B63" w:rsidRPr="00F33B8C" w:rsidRDefault="00074B63" w:rsidP="008551CB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3B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Кол-во обучающихся, принявших участие в школьном этапе олимпиады </w:t>
            </w:r>
          </w:p>
        </w:tc>
      </w:tr>
      <w:tr w:rsidR="00074B63" w:rsidTr="00597BAA">
        <w:trPr>
          <w:cantSplit/>
          <w:trHeight w:val="1134"/>
        </w:trPr>
        <w:tc>
          <w:tcPr>
            <w:tcW w:w="1618" w:type="dxa"/>
            <w:vMerge/>
          </w:tcPr>
          <w:p w:rsidR="00074B63" w:rsidRDefault="00074B63" w:rsidP="00F33B8C">
            <w:pPr>
              <w:spacing w:after="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vMerge/>
          </w:tcPr>
          <w:p w:rsidR="00074B63" w:rsidRDefault="00074B63" w:rsidP="00F33B8C">
            <w:pPr>
              <w:spacing w:after="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5" w:type="dxa"/>
            <w:vMerge/>
          </w:tcPr>
          <w:p w:rsidR="00074B63" w:rsidRDefault="00074B63" w:rsidP="00F33B8C">
            <w:pPr>
              <w:spacing w:after="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  <w:textDirection w:val="btLr"/>
          </w:tcPr>
          <w:p w:rsidR="00074B63" w:rsidRPr="00074B63" w:rsidRDefault="00074B63" w:rsidP="00F33B8C">
            <w:pPr>
              <w:spacing w:after="0" w:line="240" w:lineRule="auto"/>
              <w:ind w:left="113" w:right="113"/>
              <w:contextualSpacing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4B6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 одному предмету</w:t>
            </w:r>
          </w:p>
        </w:tc>
        <w:tc>
          <w:tcPr>
            <w:tcW w:w="564" w:type="dxa"/>
            <w:textDirection w:val="btLr"/>
          </w:tcPr>
          <w:p w:rsidR="00074B63" w:rsidRPr="00074B63" w:rsidRDefault="00074B63" w:rsidP="00F33B8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4B6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 двум предметам</w:t>
            </w:r>
          </w:p>
        </w:tc>
        <w:tc>
          <w:tcPr>
            <w:tcW w:w="564" w:type="dxa"/>
            <w:textDirection w:val="btLr"/>
          </w:tcPr>
          <w:p w:rsidR="00074B63" w:rsidRPr="00074B63" w:rsidRDefault="00074B63" w:rsidP="00F33B8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4B6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 трем предметам</w:t>
            </w:r>
          </w:p>
        </w:tc>
        <w:tc>
          <w:tcPr>
            <w:tcW w:w="547" w:type="dxa"/>
            <w:textDirection w:val="btLr"/>
          </w:tcPr>
          <w:p w:rsidR="00074B63" w:rsidRPr="00074B63" w:rsidRDefault="00074B63" w:rsidP="00F33B8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4B6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 четырем предметам</w:t>
            </w:r>
          </w:p>
        </w:tc>
        <w:tc>
          <w:tcPr>
            <w:tcW w:w="668" w:type="dxa"/>
            <w:textDirection w:val="btLr"/>
          </w:tcPr>
          <w:p w:rsidR="00074B63" w:rsidRPr="00074B63" w:rsidRDefault="00074B63" w:rsidP="00F33B8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4B6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 пяти предметам</w:t>
            </w:r>
          </w:p>
        </w:tc>
        <w:tc>
          <w:tcPr>
            <w:tcW w:w="634" w:type="dxa"/>
            <w:textDirection w:val="btLr"/>
          </w:tcPr>
          <w:p w:rsidR="00074B63" w:rsidRPr="00074B63" w:rsidRDefault="00074B63" w:rsidP="00F33B8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4B6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 шести предметам</w:t>
            </w:r>
          </w:p>
        </w:tc>
        <w:tc>
          <w:tcPr>
            <w:tcW w:w="740" w:type="dxa"/>
            <w:textDirection w:val="btLr"/>
          </w:tcPr>
          <w:p w:rsidR="00074B63" w:rsidRPr="00074B63" w:rsidRDefault="00074B63" w:rsidP="00F33B8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4B6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 семи предметам</w:t>
            </w:r>
          </w:p>
        </w:tc>
      </w:tr>
      <w:tr w:rsidR="00074B63" w:rsidTr="00597BAA">
        <w:tc>
          <w:tcPr>
            <w:tcW w:w="1618" w:type="dxa"/>
          </w:tcPr>
          <w:p w:rsidR="00074B63" w:rsidRDefault="00074B6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5-е</w:t>
            </w:r>
          </w:p>
        </w:tc>
        <w:tc>
          <w:tcPr>
            <w:tcW w:w="2369" w:type="dxa"/>
          </w:tcPr>
          <w:p w:rsidR="00074B63" w:rsidRDefault="00837A0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655" w:type="dxa"/>
          </w:tcPr>
          <w:p w:rsidR="00074B63" w:rsidRDefault="00837A0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564" w:type="dxa"/>
          </w:tcPr>
          <w:p w:rsidR="00074B63" w:rsidRDefault="00837A0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4" w:type="dxa"/>
          </w:tcPr>
          <w:p w:rsidR="00074B63" w:rsidRDefault="00837A0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4" w:type="dxa"/>
          </w:tcPr>
          <w:p w:rsidR="00074B63" w:rsidRDefault="00A21066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7" w:type="dxa"/>
          </w:tcPr>
          <w:p w:rsidR="00074B63" w:rsidRDefault="00A21066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" w:type="dxa"/>
          </w:tcPr>
          <w:p w:rsidR="00074B63" w:rsidRDefault="00A21066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4" w:type="dxa"/>
          </w:tcPr>
          <w:p w:rsidR="00074B63" w:rsidRDefault="00A21066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0" w:type="dxa"/>
          </w:tcPr>
          <w:p w:rsidR="00074B63" w:rsidRDefault="00074B6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74B63" w:rsidTr="00597BAA">
        <w:tc>
          <w:tcPr>
            <w:tcW w:w="1618" w:type="dxa"/>
          </w:tcPr>
          <w:p w:rsidR="00074B63" w:rsidRDefault="00074B6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6-е</w:t>
            </w:r>
          </w:p>
        </w:tc>
        <w:tc>
          <w:tcPr>
            <w:tcW w:w="2369" w:type="dxa"/>
          </w:tcPr>
          <w:p w:rsidR="00074B63" w:rsidRDefault="00837A0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55" w:type="dxa"/>
          </w:tcPr>
          <w:p w:rsidR="00074B63" w:rsidRDefault="00837A0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64" w:type="dxa"/>
          </w:tcPr>
          <w:p w:rsidR="00074B63" w:rsidRDefault="00837A0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" w:type="dxa"/>
          </w:tcPr>
          <w:p w:rsidR="00074B63" w:rsidRDefault="00837A0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" w:type="dxa"/>
          </w:tcPr>
          <w:p w:rsidR="00074B63" w:rsidRDefault="00837A0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7" w:type="dxa"/>
          </w:tcPr>
          <w:p w:rsidR="00074B63" w:rsidRDefault="00837A0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8" w:type="dxa"/>
          </w:tcPr>
          <w:p w:rsidR="00074B63" w:rsidRDefault="00074B6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4" w:type="dxa"/>
          </w:tcPr>
          <w:p w:rsidR="00074B63" w:rsidRDefault="00074B6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0" w:type="dxa"/>
          </w:tcPr>
          <w:p w:rsidR="00074B63" w:rsidRDefault="00074B6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74B63" w:rsidTr="00597BAA">
        <w:tc>
          <w:tcPr>
            <w:tcW w:w="1618" w:type="dxa"/>
          </w:tcPr>
          <w:p w:rsidR="00074B63" w:rsidRDefault="00074B6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7-е</w:t>
            </w:r>
          </w:p>
        </w:tc>
        <w:tc>
          <w:tcPr>
            <w:tcW w:w="2369" w:type="dxa"/>
          </w:tcPr>
          <w:p w:rsidR="00074B63" w:rsidRDefault="00837A0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55" w:type="dxa"/>
          </w:tcPr>
          <w:p w:rsidR="00074B63" w:rsidRDefault="00837A0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64" w:type="dxa"/>
          </w:tcPr>
          <w:p w:rsidR="00074B63" w:rsidRDefault="00837A0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4" w:type="dxa"/>
          </w:tcPr>
          <w:p w:rsidR="00074B63" w:rsidRDefault="00837A0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" w:type="dxa"/>
          </w:tcPr>
          <w:p w:rsidR="00074B63" w:rsidRDefault="00837A0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7" w:type="dxa"/>
          </w:tcPr>
          <w:p w:rsidR="00074B63" w:rsidRDefault="00837A0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8" w:type="dxa"/>
          </w:tcPr>
          <w:p w:rsidR="00074B63" w:rsidRDefault="00837A0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4" w:type="dxa"/>
          </w:tcPr>
          <w:p w:rsidR="00074B63" w:rsidRDefault="00074B6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0" w:type="dxa"/>
          </w:tcPr>
          <w:p w:rsidR="00074B63" w:rsidRDefault="00074B6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74B63" w:rsidTr="00597BAA">
        <w:tc>
          <w:tcPr>
            <w:tcW w:w="1618" w:type="dxa"/>
          </w:tcPr>
          <w:p w:rsidR="00074B63" w:rsidRDefault="00074B6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8-е</w:t>
            </w:r>
          </w:p>
        </w:tc>
        <w:tc>
          <w:tcPr>
            <w:tcW w:w="2369" w:type="dxa"/>
          </w:tcPr>
          <w:p w:rsidR="00074B63" w:rsidRDefault="00837A0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55" w:type="dxa"/>
          </w:tcPr>
          <w:p w:rsidR="00074B63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64" w:type="dxa"/>
          </w:tcPr>
          <w:p w:rsidR="00074B63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4" w:type="dxa"/>
          </w:tcPr>
          <w:p w:rsidR="00074B63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" w:type="dxa"/>
          </w:tcPr>
          <w:p w:rsidR="00074B63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7" w:type="dxa"/>
          </w:tcPr>
          <w:p w:rsidR="00074B63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8" w:type="dxa"/>
          </w:tcPr>
          <w:p w:rsidR="00074B63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4" w:type="dxa"/>
          </w:tcPr>
          <w:p w:rsidR="00074B63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0" w:type="dxa"/>
          </w:tcPr>
          <w:p w:rsidR="00074B63" w:rsidRDefault="00074B6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74B63" w:rsidTr="00597BAA">
        <w:tc>
          <w:tcPr>
            <w:tcW w:w="1618" w:type="dxa"/>
          </w:tcPr>
          <w:p w:rsidR="00074B63" w:rsidRDefault="00074B6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9-е</w:t>
            </w:r>
          </w:p>
        </w:tc>
        <w:tc>
          <w:tcPr>
            <w:tcW w:w="2369" w:type="dxa"/>
          </w:tcPr>
          <w:p w:rsidR="00074B63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55" w:type="dxa"/>
          </w:tcPr>
          <w:p w:rsidR="00074B63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564" w:type="dxa"/>
          </w:tcPr>
          <w:p w:rsidR="00074B63" w:rsidRPr="00CD1B59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D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" w:type="dxa"/>
          </w:tcPr>
          <w:p w:rsidR="00074B63" w:rsidRPr="00CD1B59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D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4" w:type="dxa"/>
          </w:tcPr>
          <w:p w:rsidR="00074B63" w:rsidRPr="00CD1B59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D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7" w:type="dxa"/>
          </w:tcPr>
          <w:p w:rsidR="00074B63" w:rsidRPr="00CD1B59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D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8" w:type="dxa"/>
          </w:tcPr>
          <w:p w:rsidR="00074B63" w:rsidRPr="00CD1B59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D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4" w:type="dxa"/>
          </w:tcPr>
          <w:p w:rsidR="00074B63" w:rsidRPr="00CD1B59" w:rsidRDefault="00074B6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D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0" w:type="dxa"/>
          </w:tcPr>
          <w:p w:rsidR="00074B63" w:rsidRPr="00CD1B59" w:rsidRDefault="00074B6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D1B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74B63" w:rsidTr="00597BAA">
        <w:tc>
          <w:tcPr>
            <w:tcW w:w="1618" w:type="dxa"/>
          </w:tcPr>
          <w:p w:rsidR="00074B63" w:rsidRDefault="00074B6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10-е</w:t>
            </w:r>
          </w:p>
        </w:tc>
        <w:tc>
          <w:tcPr>
            <w:tcW w:w="2369" w:type="dxa"/>
          </w:tcPr>
          <w:p w:rsidR="00074B63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55" w:type="dxa"/>
          </w:tcPr>
          <w:p w:rsidR="00074B63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64" w:type="dxa"/>
          </w:tcPr>
          <w:p w:rsidR="00074B63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4" w:type="dxa"/>
          </w:tcPr>
          <w:p w:rsidR="00074B63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4" w:type="dxa"/>
          </w:tcPr>
          <w:p w:rsidR="00074B63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7" w:type="dxa"/>
          </w:tcPr>
          <w:p w:rsidR="00074B63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8" w:type="dxa"/>
          </w:tcPr>
          <w:p w:rsidR="00074B63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4" w:type="dxa"/>
          </w:tcPr>
          <w:p w:rsidR="00074B63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0" w:type="dxa"/>
          </w:tcPr>
          <w:p w:rsidR="00074B63" w:rsidRDefault="00A21066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74B63" w:rsidTr="00597BAA">
        <w:tc>
          <w:tcPr>
            <w:tcW w:w="1618" w:type="dxa"/>
          </w:tcPr>
          <w:p w:rsidR="00074B63" w:rsidRDefault="00074B6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11-е</w:t>
            </w:r>
          </w:p>
        </w:tc>
        <w:tc>
          <w:tcPr>
            <w:tcW w:w="2369" w:type="dxa"/>
          </w:tcPr>
          <w:p w:rsidR="00074B63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55" w:type="dxa"/>
          </w:tcPr>
          <w:p w:rsidR="00074B63" w:rsidRDefault="007746DF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564" w:type="dxa"/>
          </w:tcPr>
          <w:p w:rsidR="00074B63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4" w:type="dxa"/>
          </w:tcPr>
          <w:p w:rsidR="00074B63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4" w:type="dxa"/>
          </w:tcPr>
          <w:p w:rsidR="00074B63" w:rsidRDefault="00CD1B59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7" w:type="dxa"/>
          </w:tcPr>
          <w:p w:rsidR="00074B63" w:rsidRDefault="007746DF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8" w:type="dxa"/>
          </w:tcPr>
          <w:p w:rsidR="00074B63" w:rsidRDefault="007746DF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4" w:type="dxa"/>
          </w:tcPr>
          <w:p w:rsidR="00074B63" w:rsidRDefault="007746DF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0" w:type="dxa"/>
          </w:tcPr>
          <w:p w:rsidR="00074B63" w:rsidRDefault="00074B6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74B63" w:rsidTr="00597BAA">
        <w:tc>
          <w:tcPr>
            <w:tcW w:w="1618" w:type="dxa"/>
          </w:tcPr>
          <w:p w:rsidR="00074B63" w:rsidRPr="0046146C" w:rsidRDefault="00074B63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6146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69" w:type="dxa"/>
          </w:tcPr>
          <w:p w:rsidR="00074B63" w:rsidRPr="0046146C" w:rsidRDefault="007746DF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655" w:type="dxa"/>
          </w:tcPr>
          <w:p w:rsidR="00074B63" w:rsidRPr="0046146C" w:rsidRDefault="007746DF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357</w:t>
            </w:r>
          </w:p>
        </w:tc>
        <w:tc>
          <w:tcPr>
            <w:tcW w:w="564" w:type="dxa"/>
          </w:tcPr>
          <w:p w:rsidR="00074B63" w:rsidRPr="0046146C" w:rsidRDefault="007746DF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564" w:type="dxa"/>
          </w:tcPr>
          <w:p w:rsidR="00074B63" w:rsidRPr="0046146C" w:rsidRDefault="007746DF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564" w:type="dxa"/>
          </w:tcPr>
          <w:p w:rsidR="00074B63" w:rsidRPr="0046146C" w:rsidRDefault="007746DF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47" w:type="dxa"/>
          </w:tcPr>
          <w:p w:rsidR="00074B63" w:rsidRPr="0046146C" w:rsidRDefault="007746DF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8" w:type="dxa"/>
          </w:tcPr>
          <w:p w:rsidR="00074B63" w:rsidRPr="0046146C" w:rsidRDefault="007746DF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4" w:type="dxa"/>
          </w:tcPr>
          <w:p w:rsidR="00074B63" w:rsidRPr="0046146C" w:rsidRDefault="007746DF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0" w:type="dxa"/>
          </w:tcPr>
          <w:p w:rsidR="00074B63" w:rsidRPr="0046146C" w:rsidRDefault="00A21066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8551CB" w:rsidRDefault="008551CB" w:rsidP="00074B63">
      <w:pPr>
        <w:spacing w:after="160" w:line="259" w:lineRule="auto"/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2B7" w:rsidRDefault="00ED52B7" w:rsidP="00074B63">
      <w:pPr>
        <w:spacing w:after="160" w:line="259" w:lineRule="auto"/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2B7" w:rsidRPr="00DF489A" w:rsidRDefault="00ED52B7" w:rsidP="00ED52B7">
      <w:pPr>
        <w:spacing w:after="3" w:line="270" w:lineRule="auto"/>
        <w:ind w:firstLine="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9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участников школьного этапа ВОШ в разрезе предметов</w:t>
      </w:r>
      <w:r w:rsidRPr="00DF48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TableGrid"/>
        <w:tblW w:w="8856" w:type="dxa"/>
        <w:tblInd w:w="-14" w:type="dxa"/>
        <w:tblCellMar>
          <w:top w:w="41" w:type="dxa"/>
          <w:left w:w="106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478"/>
        <w:gridCol w:w="1886"/>
        <w:gridCol w:w="632"/>
        <w:gridCol w:w="632"/>
        <w:gridCol w:w="634"/>
        <w:gridCol w:w="632"/>
        <w:gridCol w:w="737"/>
        <w:gridCol w:w="845"/>
        <w:gridCol w:w="844"/>
        <w:gridCol w:w="1536"/>
      </w:tblGrid>
      <w:tr w:rsidR="000270F5" w:rsidRPr="00DF489A" w:rsidTr="000270F5">
        <w:trPr>
          <w:trHeight w:val="354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F5" w:rsidRPr="00DF489A" w:rsidRDefault="000270F5" w:rsidP="00ED52B7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F5" w:rsidRPr="00DF489A" w:rsidRDefault="000270F5" w:rsidP="00ED52B7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6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ED52B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участников </w:t>
            </w:r>
          </w:p>
          <w:p w:rsidR="000270F5" w:rsidRPr="00DF489A" w:rsidRDefault="000270F5" w:rsidP="00ED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школьного этапа </w:t>
            </w:r>
          </w:p>
        </w:tc>
      </w:tr>
      <w:tr w:rsidR="000270F5" w:rsidRPr="00DF489A" w:rsidTr="000270F5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ED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ED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F5" w:rsidRPr="00DF489A" w:rsidRDefault="000270F5" w:rsidP="00ED52B7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F5" w:rsidRPr="00DF489A" w:rsidRDefault="000270F5" w:rsidP="00ED52B7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F5" w:rsidRPr="00DF489A" w:rsidRDefault="000270F5" w:rsidP="00ED52B7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F5" w:rsidRPr="00DF489A" w:rsidRDefault="000270F5" w:rsidP="00ED52B7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F5" w:rsidRPr="00DF489A" w:rsidRDefault="000270F5" w:rsidP="00ED52B7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F5" w:rsidRPr="00DF489A" w:rsidRDefault="000270F5" w:rsidP="00ED52B7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F5" w:rsidRPr="00DF489A" w:rsidRDefault="000270F5" w:rsidP="00ED52B7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Default="000270F5" w:rsidP="0002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70F5" w:rsidRPr="000270F5" w:rsidRDefault="000270F5" w:rsidP="0002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0270F5" w:rsidRPr="00DF489A" w:rsidTr="000270F5">
        <w:trPr>
          <w:trHeight w:val="32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AA6D11" w:rsidP="00ED52B7">
            <w:pPr>
              <w:spacing w:after="0"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0E2A91" w:rsidRDefault="000270F5" w:rsidP="00ED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ED52B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0270F5" w:rsidRPr="00DF489A" w:rsidTr="000270F5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AA6D11" w:rsidP="00ED52B7">
            <w:pPr>
              <w:spacing w:after="0"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A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0E2A91" w:rsidRDefault="000270F5" w:rsidP="00ED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ED52B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0270F5" w:rsidRPr="00DF489A" w:rsidTr="000270F5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AA6D11" w:rsidP="00ED52B7">
            <w:pPr>
              <w:spacing w:after="0"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A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0E2A91" w:rsidRDefault="000270F5" w:rsidP="00ED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ED52B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0270F5" w:rsidRPr="00DF489A" w:rsidTr="000270F5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AA6D11" w:rsidP="00ED52B7">
            <w:pPr>
              <w:spacing w:after="0"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A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0E2A91" w:rsidRDefault="000270F5" w:rsidP="00ED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</w:t>
            </w:r>
            <w:proofErr w:type="spellEnd"/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КуМир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ED52B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A727B" w:rsidRPr="00DF489A" w:rsidTr="000270F5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7B" w:rsidRDefault="00FA727B" w:rsidP="00ED52B7">
            <w:pPr>
              <w:spacing w:after="0"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7B" w:rsidRPr="000E2A91" w:rsidRDefault="00FA727B" w:rsidP="00ED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Сириус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7B" w:rsidRDefault="00FA727B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7B" w:rsidRDefault="00FA727B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7B" w:rsidRDefault="00FA727B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7B" w:rsidRDefault="00FA727B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7B" w:rsidRDefault="00FA727B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7B" w:rsidRDefault="00FA727B" w:rsidP="000270F5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7B" w:rsidRDefault="00FA727B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7B" w:rsidRDefault="00FA727B" w:rsidP="00ED52B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0270F5" w:rsidRPr="00DF489A" w:rsidTr="000270F5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FA727B" w:rsidP="00ED52B7">
            <w:pPr>
              <w:spacing w:after="0"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0E2A91" w:rsidRDefault="000270F5" w:rsidP="00ED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2919FF" w:rsidP="000270F5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ED52B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0270F5" w:rsidRPr="00DF489A" w:rsidTr="000270F5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FA727B" w:rsidP="00ED52B7">
            <w:pPr>
              <w:spacing w:after="0"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0E2A91" w:rsidRDefault="000270F5" w:rsidP="00ED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E821E3"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итератур</w:t>
            </w:r>
            <w:r w:rsidR="0022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ED52B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0270F5" w:rsidRPr="00DF489A" w:rsidTr="000270F5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FA727B" w:rsidP="00ED52B7">
            <w:pPr>
              <w:spacing w:after="0"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0E2A91" w:rsidRDefault="000270F5" w:rsidP="00ED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74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ED52B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</w:tr>
      <w:tr w:rsidR="000270F5" w:rsidRPr="00DF489A" w:rsidTr="000270F5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FA727B" w:rsidP="00ED52B7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0E2A91" w:rsidRDefault="000270F5" w:rsidP="00ED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ED52B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270F5" w:rsidRPr="00DF489A" w:rsidTr="000270F5">
        <w:trPr>
          <w:trHeight w:val="32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FA727B" w:rsidP="00ED52B7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0E2A91" w:rsidRDefault="000270F5" w:rsidP="00ED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ED52B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0270F5" w:rsidRPr="00DF489A" w:rsidTr="000270F5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FA727B" w:rsidP="00ED52B7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0E2A91" w:rsidRDefault="000270F5" w:rsidP="00ED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ED52B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0270F5" w:rsidRPr="00DF489A" w:rsidTr="000270F5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FA727B" w:rsidP="00ED52B7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0E2A91" w:rsidRDefault="000270F5" w:rsidP="00ED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ED52B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0270F5" w:rsidRPr="00DF489A" w:rsidTr="000270F5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FA727B" w:rsidP="00ED52B7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0E2A91" w:rsidRDefault="000270F5" w:rsidP="00ED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46146C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D74734" w:rsidP="000270F5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ED52B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</w:tr>
      <w:tr w:rsidR="000270F5" w:rsidRPr="00DF489A" w:rsidTr="000270F5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FA727B" w:rsidP="00ED52B7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0E2A91" w:rsidRDefault="000270F5" w:rsidP="00ED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ED52B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0270F5" w:rsidRPr="00DF489A" w:rsidTr="000270F5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FA727B" w:rsidP="00ED52B7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0E2A91" w:rsidRDefault="000270F5" w:rsidP="00ED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ED52B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270F5" w:rsidRPr="00DF489A" w:rsidTr="000270F5">
        <w:trPr>
          <w:trHeight w:val="3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FA727B" w:rsidP="00ED52B7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0E2A91" w:rsidRDefault="000270F5" w:rsidP="00ED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ED52B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0270F5" w:rsidRPr="00DF489A" w:rsidTr="000270F5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FA727B" w:rsidP="00ED52B7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0E2A91" w:rsidRDefault="000270F5" w:rsidP="00ED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ED52B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270F5" w:rsidRPr="00DF489A" w:rsidTr="000270F5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FA727B" w:rsidP="00ED52B7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0E2A91" w:rsidRDefault="000270F5" w:rsidP="00ED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ED52B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0270F5" w:rsidRPr="00DF489A" w:rsidTr="000270F5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FA727B" w:rsidP="00ED52B7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0E2A91" w:rsidRDefault="000270F5" w:rsidP="00ED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0270F5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0270F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EF06CE" w:rsidP="00ED52B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270F5" w:rsidRPr="00ED52B7" w:rsidTr="000270F5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ED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0270F5" w:rsidP="00ED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FA727B" w:rsidP="00ED52B7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FA727B" w:rsidP="00ED52B7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FA727B" w:rsidP="00ED52B7">
            <w:pPr>
              <w:spacing w:after="0" w:line="240" w:lineRule="auto"/>
              <w:ind w:right="6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FA727B" w:rsidP="00ED52B7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A921E8" w:rsidP="00A921E8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DF489A" w:rsidRDefault="00A921E8" w:rsidP="00A921E8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7B" w:rsidRPr="00DF489A" w:rsidRDefault="00A921E8" w:rsidP="00FA727B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5" w:rsidRPr="00ED52B7" w:rsidRDefault="00FA727B" w:rsidP="00ED52B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357</w:t>
            </w:r>
          </w:p>
        </w:tc>
      </w:tr>
    </w:tbl>
    <w:p w:rsidR="00ED52B7" w:rsidRDefault="00ED52B7" w:rsidP="00074B63">
      <w:pPr>
        <w:spacing w:after="160" w:line="259" w:lineRule="auto"/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2B7" w:rsidRPr="00D00F86" w:rsidRDefault="00ED52B7" w:rsidP="00074B63">
      <w:pPr>
        <w:spacing w:after="160" w:line="259" w:lineRule="auto"/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0F86" w:rsidRPr="00D00F86" w:rsidRDefault="00D00F86" w:rsidP="00D00F86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Всего обучающиеся </w:t>
      </w:r>
      <w:r w:rsidRPr="00D00F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 – 11 классов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участвовали в школьном этапе ВОШ </w:t>
      </w:r>
      <w:r w:rsidR="00E821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357</w:t>
      </w:r>
      <w:r w:rsidR="00074B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раз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Среди участников </w:t>
      </w:r>
      <w:r w:rsidRPr="00D00F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5-11 классов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насчитывается </w:t>
      </w:r>
      <w:r w:rsidR="00E821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91 призер и победитель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составляет </w:t>
      </w:r>
      <w:r w:rsidR="00E821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25,4</w:t>
      </w:r>
      <w:r w:rsidRPr="00D00F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% от общего числа участий</w:t>
      </w:r>
      <w:r w:rsidR="00074B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C14834" w:rsidRDefault="00C14834" w:rsidP="00C14834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4834" w:rsidRPr="00C14834" w:rsidRDefault="001808B2" w:rsidP="00C14834">
      <w:pPr>
        <w:keepNext/>
        <w:keepLines/>
        <w:spacing w:after="0"/>
        <w:ind w:left="360"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48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Количество победителей и призеров школьного этапа </w:t>
      </w:r>
      <w:proofErr w:type="spellStart"/>
      <w:r w:rsidRPr="00C148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ВсОШ</w:t>
      </w:r>
      <w:proofErr w:type="spellEnd"/>
      <w:r w:rsidRPr="00C148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разрезе предметов</w:t>
      </w:r>
    </w:p>
    <w:p w:rsidR="001808B2" w:rsidRPr="00C14834" w:rsidRDefault="001808B2" w:rsidP="00C14834">
      <w:pPr>
        <w:keepNext/>
        <w:keepLines/>
        <w:spacing w:after="0"/>
        <w:ind w:left="360" w:right="-2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48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685"/>
        <w:gridCol w:w="2573"/>
        <w:gridCol w:w="3040"/>
        <w:gridCol w:w="2911"/>
      </w:tblGrid>
      <w:tr w:rsidR="001808B2" w:rsidRPr="00C14834" w:rsidTr="00301507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1808B2" w:rsidP="00301507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8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1808B2" w:rsidP="00301507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8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1808B2" w:rsidP="00301507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8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победителей и призеров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1808B2" w:rsidP="00301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8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% победителей и призеров </w:t>
            </w:r>
          </w:p>
        </w:tc>
      </w:tr>
      <w:tr w:rsidR="001808B2" w:rsidRPr="00C14834" w:rsidTr="00B04A95">
        <w:trPr>
          <w:trHeight w:val="37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DC6356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1808B2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DC6356" w:rsidRDefault="00AA6D11" w:rsidP="00301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DC6356" w:rsidP="00301507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2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58,3%</w:t>
            </w:r>
            <w:r w:rsidR="00AA6D11" w:rsidRPr="00C14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808B2" w:rsidRPr="00C14834" w:rsidTr="00301507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DC6356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1808B2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DC6356" w:rsidRDefault="00DC6356" w:rsidP="00301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DC6356" w:rsidP="00301507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2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24,0%</w:t>
            </w:r>
            <w:r w:rsidR="00AA6D11" w:rsidRPr="00C14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808B2" w:rsidRPr="00C14834" w:rsidTr="00301507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DC6356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1808B2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DC6356" w:rsidRDefault="00DC6356" w:rsidP="00301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227893" w:rsidP="00301507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(41,9%</w:t>
            </w:r>
            <w:r w:rsidR="00AA6D11" w:rsidRPr="00C14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808B2" w:rsidRPr="00C14834" w:rsidTr="00301507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DC6356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DC6356" w:rsidP="00AA6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DC6356" w:rsidRDefault="00DC6356" w:rsidP="00301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227893" w:rsidP="00301507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(7,6%)</w:t>
            </w:r>
          </w:p>
        </w:tc>
      </w:tr>
      <w:tr w:rsidR="00DC6356" w:rsidRPr="00C14834" w:rsidTr="00301507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56" w:rsidRDefault="00DC6356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56" w:rsidRDefault="00DC6356" w:rsidP="00AA6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56" w:rsidRPr="00DC6356" w:rsidRDefault="00DC6356" w:rsidP="00301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56" w:rsidRPr="00C14834" w:rsidRDefault="00227893" w:rsidP="00301507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(12,5%)</w:t>
            </w:r>
          </w:p>
        </w:tc>
      </w:tr>
      <w:tr w:rsidR="00DC6356" w:rsidRPr="00C14834" w:rsidTr="00301507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56" w:rsidRDefault="00DC6356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56" w:rsidRDefault="00DC6356" w:rsidP="00AA6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56" w:rsidRPr="00DC6356" w:rsidRDefault="00DC6356" w:rsidP="00301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56" w:rsidRPr="00C14834" w:rsidRDefault="00227893" w:rsidP="00301507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(4,8%)</w:t>
            </w:r>
          </w:p>
        </w:tc>
      </w:tr>
      <w:tr w:rsidR="001808B2" w:rsidRPr="00C14834" w:rsidTr="00301507">
        <w:trPr>
          <w:trHeight w:val="32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DC6356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1808B2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DC6356" w:rsidRDefault="00DC6356" w:rsidP="00301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DC6356" w:rsidP="00301507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2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62,0%</w:t>
            </w:r>
            <w:r w:rsidR="00AA6D11" w:rsidRPr="00C14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C6356" w:rsidRPr="00C14834" w:rsidTr="00301507">
        <w:trPr>
          <w:trHeight w:val="32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56" w:rsidRDefault="00DC6356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56" w:rsidRPr="00C14834" w:rsidRDefault="00DC6356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56" w:rsidRPr="00DC6356" w:rsidRDefault="00DC6356" w:rsidP="00301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56" w:rsidRPr="00C14834" w:rsidRDefault="00227893" w:rsidP="00301507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(4,1%)</w:t>
            </w:r>
          </w:p>
        </w:tc>
      </w:tr>
      <w:tr w:rsidR="001808B2" w:rsidRPr="00C14834" w:rsidTr="00301507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DC6356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C14834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DC6356" w:rsidRDefault="00DC6356" w:rsidP="00301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DC6356" w:rsidP="00301507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2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50%</w:t>
            </w:r>
            <w:r w:rsidR="00C14834" w:rsidRPr="00C14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808B2" w:rsidRPr="00C14834" w:rsidTr="00301507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DC6356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1808B2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DC6356" w:rsidRDefault="00C14834" w:rsidP="00301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DC6356" w:rsidP="00301507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2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24,3%</w:t>
            </w:r>
            <w:r w:rsidR="00C14834" w:rsidRPr="00C14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808B2" w:rsidRPr="00C14834" w:rsidTr="00301507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DC6356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1808B2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DC6356" w:rsidRDefault="00DC6356" w:rsidP="00301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DC6356" w:rsidP="00301507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2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72,7%</w:t>
            </w:r>
            <w:r w:rsidR="00AA6D11" w:rsidRPr="00C14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808B2" w:rsidRPr="00C14834" w:rsidTr="00301507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DC6356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1808B2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DC6356" w:rsidRDefault="00DC6356" w:rsidP="00301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DC6356" w:rsidP="00301507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2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29,4%</w:t>
            </w:r>
            <w:r w:rsidR="00AA6D11" w:rsidRPr="00C14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808B2" w:rsidRPr="00C14834" w:rsidTr="00301507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DC6356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AA6D11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DC6356" w:rsidRDefault="00DC6356" w:rsidP="00301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6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DC6356" w:rsidP="00301507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27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33,3%</w:t>
            </w:r>
            <w:r w:rsidR="00AA6D11" w:rsidRPr="00C14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808B2" w:rsidRPr="00C14834" w:rsidTr="00301507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C14834" w:rsidRDefault="001808B2" w:rsidP="0030150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48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9B51A9" w:rsidRDefault="001808B2" w:rsidP="00301507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51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DC6356" w:rsidRDefault="00DC6356" w:rsidP="003015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6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B2" w:rsidRPr="009B51A9" w:rsidRDefault="00DC6356" w:rsidP="009B51A9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25,4%</w:t>
            </w:r>
          </w:p>
        </w:tc>
      </w:tr>
    </w:tbl>
    <w:p w:rsidR="001808B2" w:rsidRPr="00C14834" w:rsidRDefault="001808B2" w:rsidP="001808B2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51A9" w:rsidRPr="009B51A9" w:rsidRDefault="009B51A9" w:rsidP="009B51A9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высокий процент победителей и призеров школьного этапа </w:t>
      </w:r>
      <w:proofErr w:type="spellStart"/>
      <w:r w:rsidRPr="009B51A9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9B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</w:t>
      </w:r>
      <w:r w:rsidR="00301507">
        <w:rPr>
          <w:rFonts w:ascii="Times New Roman" w:eastAsia="Times New Roman" w:hAnsi="Times New Roman" w:cs="Times New Roman"/>
          <w:color w:val="000000"/>
          <w:sz w:val="28"/>
          <w:szCs w:val="28"/>
        </w:rPr>
        <w:t>ен по предметам: технологии – 72,7</w:t>
      </w:r>
      <w:r w:rsidRPr="009B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</w:t>
      </w:r>
      <w:r w:rsidR="00301507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биологии – 58,3, обществознанию – 62</w:t>
      </w:r>
      <w:r w:rsidRPr="009B51A9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597BAA" w:rsidRPr="00C14834" w:rsidRDefault="00597BAA" w:rsidP="00597BAA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BAA" w:rsidRPr="00597BAA" w:rsidRDefault="00597BAA" w:rsidP="00597BAA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BAA">
        <w:rPr>
          <w:rFonts w:ascii="Times New Roman" w:hAnsi="Times New Roman" w:cs="Times New Roman"/>
          <w:b/>
          <w:bCs/>
          <w:sz w:val="28"/>
          <w:szCs w:val="28"/>
        </w:rPr>
        <w:t>Оценка результатов выполнения заданий учащихся.</w:t>
      </w:r>
    </w:p>
    <w:p w:rsidR="00597BAA" w:rsidRPr="00597BAA" w:rsidRDefault="00D00F86" w:rsidP="0046146C">
      <w:pPr>
        <w:pStyle w:val="a5"/>
        <w:ind w:firstLine="360"/>
        <w:jc w:val="both"/>
        <w:rPr>
          <w:sz w:val="28"/>
          <w:szCs w:val="28"/>
        </w:rPr>
      </w:pPr>
      <w:r w:rsidRPr="00597BAA">
        <w:rPr>
          <w:rFonts w:eastAsiaTheme="minorHAnsi"/>
          <w:sz w:val="28"/>
          <w:szCs w:val="28"/>
          <w:lang w:eastAsia="en-US"/>
        </w:rPr>
        <w:t>Наибольшее количество учащихся приняли участие в олимпиад</w:t>
      </w:r>
      <w:r w:rsidR="00C06083" w:rsidRPr="00597BAA">
        <w:rPr>
          <w:rFonts w:eastAsiaTheme="minorHAnsi"/>
          <w:sz w:val="28"/>
          <w:szCs w:val="28"/>
          <w:lang w:eastAsia="en-US"/>
        </w:rPr>
        <w:t>ах по русскому языку</w:t>
      </w:r>
      <w:r w:rsidRPr="00597BAA">
        <w:rPr>
          <w:rFonts w:eastAsiaTheme="minorHAnsi"/>
          <w:sz w:val="28"/>
          <w:szCs w:val="28"/>
          <w:lang w:eastAsia="en-US"/>
        </w:rPr>
        <w:t xml:space="preserve">, географии, литературе, </w:t>
      </w:r>
      <w:r w:rsidR="00301507">
        <w:rPr>
          <w:rFonts w:eastAsiaTheme="minorHAnsi"/>
          <w:sz w:val="28"/>
          <w:szCs w:val="28"/>
          <w:lang w:eastAsia="en-US"/>
        </w:rPr>
        <w:t>математике</w:t>
      </w:r>
      <w:r w:rsidR="0049682D">
        <w:rPr>
          <w:rFonts w:eastAsiaTheme="minorHAnsi"/>
          <w:sz w:val="28"/>
          <w:szCs w:val="28"/>
          <w:lang w:eastAsia="en-US"/>
        </w:rPr>
        <w:t xml:space="preserve">, </w:t>
      </w:r>
      <w:r w:rsidRPr="00597BAA">
        <w:rPr>
          <w:rFonts w:eastAsiaTheme="minorHAnsi"/>
          <w:sz w:val="28"/>
          <w:szCs w:val="28"/>
          <w:lang w:eastAsia="en-US"/>
        </w:rPr>
        <w:t>обще</w:t>
      </w:r>
      <w:r w:rsidR="00301507">
        <w:rPr>
          <w:rFonts w:eastAsiaTheme="minorHAnsi"/>
          <w:sz w:val="28"/>
          <w:szCs w:val="28"/>
          <w:lang w:eastAsia="en-US"/>
        </w:rPr>
        <w:t>ствознанию, физической культуре, ОБЖ.</w:t>
      </w:r>
      <w:r w:rsidR="00597BAA" w:rsidRPr="00597BAA">
        <w:rPr>
          <w:sz w:val="28"/>
          <w:szCs w:val="28"/>
        </w:rPr>
        <w:t xml:space="preserve"> </w:t>
      </w:r>
      <w:r w:rsidR="00597BAA">
        <w:rPr>
          <w:sz w:val="28"/>
          <w:szCs w:val="28"/>
        </w:rPr>
        <w:t xml:space="preserve">У учащихся </w:t>
      </w:r>
      <w:r w:rsidR="00597BAA" w:rsidRPr="00597BAA">
        <w:rPr>
          <w:sz w:val="28"/>
          <w:szCs w:val="28"/>
        </w:rPr>
        <w:t>возникли трудности при реш</w:t>
      </w:r>
      <w:r w:rsidR="00301507">
        <w:rPr>
          <w:sz w:val="28"/>
          <w:szCs w:val="28"/>
        </w:rPr>
        <w:t xml:space="preserve">ении олимпиадных задач по </w:t>
      </w:r>
      <w:r w:rsidR="00597BAA" w:rsidRPr="00597BAA">
        <w:rPr>
          <w:sz w:val="28"/>
          <w:szCs w:val="28"/>
        </w:rPr>
        <w:t xml:space="preserve">химии и математике - математический расчет, неудовлетворительное знание формул. В целом учащимся удалось продемонстрировать знания по выбранным предметам, установить причинно-следственные связи, реализовать творческие способности. Победители школьного этапа предметных олимпиад продемонстрировали достаточно высокий уровень усвоения учебного материала, </w:t>
      </w:r>
      <w:r w:rsidR="00597BAA">
        <w:rPr>
          <w:sz w:val="28"/>
          <w:szCs w:val="28"/>
        </w:rPr>
        <w:t xml:space="preserve">умение реализовывать свои навыки </w:t>
      </w:r>
      <w:r w:rsidR="00597BAA" w:rsidRPr="00597BAA">
        <w:rPr>
          <w:sz w:val="28"/>
          <w:szCs w:val="28"/>
        </w:rPr>
        <w:t>на творческом уровне, нестандартный подход к решению заданий</w:t>
      </w:r>
      <w:r w:rsidR="00597BAA">
        <w:rPr>
          <w:sz w:val="28"/>
          <w:szCs w:val="28"/>
        </w:rPr>
        <w:t>.</w:t>
      </w:r>
      <w:r w:rsidR="00597BAA" w:rsidRPr="00597BAA">
        <w:rPr>
          <w:sz w:val="28"/>
          <w:szCs w:val="28"/>
        </w:rPr>
        <w:t xml:space="preserve"> </w:t>
      </w:r>
      <w:r w:rsidR="00597BAA">
        <w:rPr>
          <w:sz w:val="28"/>
          <w:szCs w:val="28"/>
        </w:rPr>
        <w:t>Призерам и победителям школьного этапа</w:t>
      </w:r>
      <w:r w:rsidR="00597BAA" w:rsidRPr="00597BAA">
        <w:rPr>
          <w:sz w:val="28"/>
          <w:szCs w:val="28"/>
        </w:rPr>
        <w:t xml:space="preserve"> удалось продемонстрировать при выполнении заданий предметных олимпиад расширенный и оптимальный уровни усвоения учебного материала. По итогам проведения школьного этапа </w:t>
      </w:r>
      <w:r w:rsidR="00597BAA" w:rsidRPr="00597BAA">
        <w:rPr>
          <w:sz w:val="28"/>
          <w:szCs w:val="28"/>
        </w:rPr>
        <w:lastRenderedPageBreak/>
        <w:t>сформированы списки учащихся для участия в муниципальном этапе предметных олимпиад.</w:t>
      </w:r>
    </w:p>
    <w:p w:rsidR="0049682D" w:rsidRPr="0049682D" w:rsidRDefault="00257FC3" w:rsidP="00610BA4">
      <w:pPr>
        <w:spacing w:after="0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B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Вывод:</w:t>
      </w:r>
      <w:r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682D" w:rsidRPr="00496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="0049682D" w:rsidRPr="0049682D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49682D" w:rsidRPr="00496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поступало.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</w:t>
      </w:r>
      <w:r w:rsidR="00610BA4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заданий.  В</w:t>
      </w:r>
      <w:r w:rsidR="0049682D" w:rsidRPr="00496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целом уровень подготовки школьников к участию в школьном эт</w:t>
      </w:r>
      <w:r w:rsidR="00301507">
        <w:rPr>
          <w:rFonts w:ascii="Times New Roman" w:eastAsia="Times New Roman" w:hAnsi="Times New Roman" w:cs="Times New Roman"/>
          <w:color w:val="000000"/>
          <w:sz w:val="28"/>
          <w:szCs w:val="28"/>
        </w:rPr>
        <w:t>апе олимпиады незначительно ниже</w:t>
      </w:r>
      <w:r w:rsidR="0049682D" w:rsidRPr="00496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сравнению с прошлым годом</w:t>
      </w:r>
      <w:r w:rsidR="0061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A92">
        <w:rPr>
          <w:rFonts w:ascii="Times New Roman" w:eastAsia="Times New Roman" w:hAnsi="Times New Roman" w:cs="Times New Roman"/>
          <w:color w:val="000000"/>
          <w:sz w:val="28"/>
          <w:szCs w:val="28"/>
        </w:rPr>
        <w:t>(2020</w:t>
      </w:r>
      <w:r w:rsidR="0049682D" w:rsidRPr="00496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30</w:t>
      </w:r>
      <w:r w:rsidR="00F336D9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="00301507">
        <w:rPr>
          <w:rFonts w:ascii="Times New Roman" w:eastAsia="Times New Roman" w:hAnsi="Times New Roman" w:cs="Times New Roman"/>
          <w:color w:val="000000"/>
          <w:sz w:val="28"/>
          <w:szCs w:val="28"/>
        </w:rPr>
        <w:t>% призеров от числа участий / 2021-25,4%призеров от числа участий</w:t>
      </w:r>
      <w:r w:rsidR="0049682D" w:rsidRPr="0049682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9682D"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Обучающиеся 5</w:t>
      </w:r>
      <w:r w:rsidR="003015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-х классов показали высокую активность и мотивацию в участии в олимпиадном движении по сравнению с прошлым годом (2020г. -50 участников от 5-х классов/2021г.-98участников от 5-х классов) </w:t>
      </w:r>
      <w:r w:rsidR="00B04A95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49682D"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>еобходимо спланир</w:t>
      </w:r>
      <w:r w:rsidR="00B04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овать работу с </w:t>
      </w:r>
      <w:r w:rsidR="0049682D"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возрастной группой учащихся </w:t>
      </w:r>
      <w:r w:rsidR="00B04A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6-7 классов </w:t>
      </w:r>
      <w:r w:rsidR="0049682D"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сохранению мотивации к учебе и повышению учебного потенциала к участию в олимпиадах в следующем учебном году с целью прохождения в муниципальный этап по количеству набранных баллов. </w:t>
      </w:r>
      <w:r w:rsidR="0049682D" w:rsidRPr="00496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смотря на хороший результат, по отдельным предметам о</w:t>
      </w:r>
      <w:r w:rsidR="00B04A95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тсутствуют победители и призеры6 химия, английский язык, экономика.</w:t>
      </w:r>
      <w:r w:rsidR="0049682D" w:rsidRPr="00496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Значительное </w:t>
      </w:r>
      <w:r w:rsidR="00610BA4" w:rsidRPr="0049682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обучающиеся</w:t>
      </w:r>
      <w:r w:rsidR="0049682D" w:rsidRPr="00496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преодолели 50% порог по выбранным предметам. Многие обучающиеся принимали участие в олимпиадах по нескольким предметам разной направленности, что подразумевает недостаточное количество времени на качественную подготовку. Отмечается недостаточная подготовка обучающихся к выполнению заданий повышенной сложности.  </w:t>
      </w:r>
    </w:p>
    <w:p w:rsidR="00D00F86" w:rsidRDefault="00D00F86" w:rsidP="00610BA4">
      <w:pPr>
        <w:spacing w:after="0" w:line="259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Учителям предметникам необходимо на подготовительном </w:t>
      </w:r>
      <w:r w:rsidR="00610BA4"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>этапе более</w:t>
      </w:r>
      <w:r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продумано выстраивать работу с обучающимися, претендующими на попадание в призеры </w:t>
      </w:r>
      <w:r w:rsidR="00610BA4"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>(находить</w:t>
      </w:r>
      <w:r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новые формы дополнительных </w:t>
      </w:r>
      <w:r w:rsidR="00610BA4"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занятий,</w:t>
      </w:r>
      <w:r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давать больше заданий на логику и развитие мышления, мотивировать обучающихся на самостоятельную работу по поиску полезной информации при подготовке к олимпиаде). </w:t>
      </w:r>
    </w:p>
    <w:p w:rsidR="001808B2" w:rsidRPr="001808B2" w:rsidRDefault="001808B2" w:rsidP="001808B2">
      <w:pPr>
        <w:spacing w:after="15" w:line="268" w:lineRule="auto"/>
        <w:ind w:left="708" w:right="2777" w:hanging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основании </w:t>
      </w:r>
      <w:r w:rsidRPr="00180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вышеизложе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нного </w:t>
      </w:r>
      <w:r w:rsidR="00B04A95" w:rsidRPr="00180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рекомендовано</w:t>
      </w:r>
      <w:r w:rsidR="00B04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180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808B2" w:rsidRPr="001808B2" w:rsidRDefault="001808B2" w:rsidP="001808B2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B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МО</w:t>
      </w:r>
    </w:p>
    <w:p w:rsidR="001808B2" w:rsidRPr="001808B2" w:rsidRDefault="001808B2" w:rsidP="001808B2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1808B2" w:rsidRPr="001808B2" w:rsidRDefault="001808B2" w:rsidP="001808B2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B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формирование банка данных по материалам предметных олимпиад школьн</w:t>
      </w:r>
      <w:r w:rsidR="00B04A95">
        <w:rPr>
          <w:rFonts w:ascii="Times New Roman" w:eastAsia="Times New Roman" w:hAnsi="Times New Roman" w:cs="Times New Roman"/>
          <w:color w:val="000000"/>
          <w:sz w:val="28"/>
          <w:szCs w:val="28"/>
        </w:rPr>
        <w:t>ого и муниципального уровня 2021-2022</w:t>
      </w:r>
      <w:r w:rsidRPr="0018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года;   </w:t>
      </w:r>
    </w:p>
    <w:p w:rsidR="001808B2" w:rsidRPr="001808B2" w:rsidRDefault="001808B2" w:rsidP="001808B2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Учителям-предметникам: </w:t>
      </w:r>
    </w:p>
    <w:p w:rsidR="001808B2" w:rsidRPr="001808B2" w:rsidRDefault="001808B2" w:rsidP="001808B2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</w:t>
      </w:r>
      <w:r w:rsidRPr="001808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траектории для каждого обучающегося, проявляющего интерес к отдельным предметам; </w:t>
      </w:r>
    </w:p>
    <w:p w:rsidR="001808B2" w:rsidRPr="001808B2" w:rsidRDefault="001808B2" w:rsidP="001808B2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подготовке к различным этапам </w:t>
      </w:r>
      <w:proofErr w:type="spellStart"/>
      <w:r w:rsidRPr="001808B2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18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:rsidR="001808B2" w:rsidRPr="001808B2" w:rsidRDefault="001808B2" w:rsidP="001808B2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1808B2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18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использованием заданий повышенной сложности, развивающие творческие способности обучающихся, логическое мышление; </w:t>
      </w:r>
    </w:p>
    <w:p w:rsidR="001808B2" w:rsidRPr="001808B2" w:rsidRDefault="001808B2" w:rsidP="001808B2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1808B2" w:rsidRPr="001808B2" w:rsidRDefault="001808B2" w:rsidP="001808B2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Классным руководителям:  </w:t>
      </w:r>
    </w:p>
    <w:p w:rsidR="00610BA4" w:rsidRPr="00F43D2F" w:rsidRDefault="001808B2" w:rsidP="00F43D2F">
      <w:pPr>
        <w:numPr>
          <w:ilvl w:val="0"/>
          <w:numId w:val="4"/>
        </w:numPr>
        <w:tabs>
          <w:tab w:val="left" w:pos="284"/>
        </w:tabs>
        <w:spacing w:after="15" w:line="268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:rsidR="009C6556" w:rsidRPr="0049682D" w:rsidRDefault="00610BA4" w:rsidP="00610BA4">
      <w:pPr>
        <w:spacing w:after="0"/>
        <w:rPr>
          <w:sz w:val="28"/>
          <w:szCs w:val="28"/>
        </w:rPr>
      </w:pPr>
      <w:r w:rsidRPr="00610BA4">
        <w:rPr>
          <w:rFonts w:ascii="Times New Roman" w:hAnsi="Times New Roman" w:cs="Times New Roman"/>
          <w:sz w:val="28"/>
          <w:szCs w:val="28"/>
        </w:rPr>
        <w:t>Заместитель ди</w:t>
      </w:r>
      <w:r w:rsidR="00F43D2F">
        <w:rPr>
          <w:rFonts w:ascii="Times New Roman" w:hAnsi="Times New Roman" w:cs="Times New Roman"/>
          <w:sz w:val="28"/>
          <w:szCs w:val="28"/>
        </w:rPr>
        <w:t xml:space="preserve">ректора по </w:t>
      </w:r>
      <w:proofErr w:type="gramStart"/>
      <w:r w:rsidR="00F43D2F">
        <w:rPr>
          <w:rFonts w:ascii="Times New Roman" w:hAnsi="Times New Roman" w:cs="Times New Roman"/>
          <w:sz w:val="28"/>
          <w:szCs w:val="28"/>
        </w:rPr>
        <w:t>УВР :</w:t>
      </w:r>
      <w:proofErr w:type="spellStart"/>
      <w:r w:rsidRPr="00610BA4">
        <w:rPr>
          <w:rFonts w:ascii="Times New Roman" w:hAnsi="Times New Roman" w:cs="Times New Roman"/>
          <w:sz w:val="28"/>
          <w:szCs w:val="28"/>
        </w:rPr>
        <w:t>Малинова</w:t>
      </w:r>
      <w:proofErr w:type="spellEnd"/>
      <w:proofErr w:type="gramEnd"/>
      <w:r w:rsidRPr="00610BA4">
        <w:rPr>
          <w:rFonts w:ascii="Times New Roman" w:hAnsi="Times New Roman" w:cs="Times New Roman"/>
          <w:sz w:val="28"/>
          <w:szCs w:val="28"/>
        </w:rPr>
        <w:t xml:space="preserve"> Л.В</w:t>
      </w:r>
      <w:r>
        <w:rPr>
          <w:sz w:val="28"/>
          <w:szCs w:val="28"/>
        </w:rPr>
        <w:t>.</w:t>
      </w:r>
    </w:p>
    <w:sectPr w:rsidR="009C6556" w:rsidRPr="0049682D" w:rsidSect="009B51A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D66BAD"/>
    <w:multiLevelType w:val="hybridMultilevel"/>
    <w:tmpl w:val="4BF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543055"/>
    <w:multiLevelType w:val="hybridMultilevel"/>
    <w:tmpl w:val="C2BAD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33DA5"/>
    <w:multiLevelType w:val="hybridMultilevel"/>
    <w:tmpl w:val="67C6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A6"/>
    <w:rsid w:val="000270F5"/>
    <w:rsid w:val="00074B63"/>
    <w:rsid w:val="000E2A91"/>
    <w:rsid w:val="00162B1E"/>
    <w:rsid w:val="001808B2"/>
    <w:rsid w:val="00227893"/>
    <w:rsid w:val="00257FC3"/>
    <w:rsid w:val="002919FF"/>
    <w:rsid w:val="00301507"/>
    <w:rsid w:val="003D2C0D"/>
    <w:rsid w:val="0046146C"/>
    <w:rsid w:val="0049682D"/>
    <w:rsid w:val="00542012"/>
    <w:rsid w:val="00597BAA"/>
    <w:rsid w:val="005F5417"/>
    <w:rsid w:val="00610BA4"/>
    <w:rsid w:val="007746DF"/>
    <w:rsid w:val="00837A03"/>
    <w:rsid w:val="008551CB"/>
    <w:rsid w:val="00870A6F"/>
    <w:rsid w:val="009547AB"/>
    <w:rsid w:val="00960A92"/>
    <w:rsid w:val="009B51A9"/>
    <w:rsid w:val="009C6556"/>
    <w:rsid w:val="00A21066"/>
    <w:rsid w:val="00A435D7"/>
    <w:rsid w:val="00A921E8"/>
    <w:rsid w:val="00AA6D11"/>
    <w:rsid w:val="00B04A95"/>
    <w:rsid w:val="00B968EC"/>
    <w:rsid w:val="00C06083"/>
    <w:rsid w:val="00C14834"/>
    <w:rsid w:val="00CD1B59"/>
    <w:rsid w:val="00D00F86"/>
    <w:rsid w:val="00D74734"/>
    <w:rsid w:val="00DC6356"/>
    <w:rsid w:val="00DF489A"/>
    <w:rsid w:val="00E60D92"/>
    <w:rsid w:val="00E61B05"/>
    <w:rsid w:val="00E821E3"/>
    <w:rsid w:val="00ED52B7"/>
    <w:rsid w:val="00EF06CE"/>
    <w:rsid w:val="00F336D9"/>
    <w:rsid w:val="00F33B8C"/>
    <w:rsid w:val="00F43D2F"/>
    <w:rsid w:val="00FA3AA6"/>
    <w:rsid w:val="00FA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D7111-FA64-4EA0-9A41-7C20DBC7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AA6"/>
    <w:pPr>
      <w:spacing w:after="0" w:line="240" w:lineRule="auto"/>
    </w:pPr>
  </w:style>
  <w:style w:type="table" w:styleId="a4">
    <w:name w:val="Table Grid"/>
    <w:basedOn w:val="a1"/>
    <w:uiPriority w:val="39"/>
    <w:rsid w:val="00B9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9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ED52B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8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4C05D-A81E-4CFF-999E-93BB9036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dcterms:created xsi:type="dcterms:W3CDTF">2020-02-10T07:52:00Z</dcterms:created>
  <dcterms:modified xsi:type="dcterms:W3CDTF">2022-02-24T08:15:00Z</dcterms:modified>
</cp:coreProperties>
</file>